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szCs w:val="32"/>
        </w:rPr>
      </w:pPr>
      <w:r>
        <w:rPr>
          <w:rFonts w:hint="eastAsia" w:ascii="Times New Roman" w:hAnsi="Times New Roman" w:eastAsia="黑体"/>
          <w:szCs w:val="32"/>
        </w:rPr>
        <mc:AlternateContent>
          <mc:Choice Requires="wps">
            <w:drawing>
              <wp:anchor distT="0" distB="0" distL="114300" distR="114300" simplePos="0" relativeHeight="251661312" behindDoc="0" locked="1" layoutInCell="1" allowOverlap="1">
                <wp:simplePos x="0" y="0"/>
                <wp:positionH relativeFrom="column">
                  <wp:posOffset>2798445</wp:posOffset>
                </wp:positionH>
                <wp:positionV relativeFrom="page">
                  <wp:posOffset>-207645</wp:posOffset>
                </wp:positionV>
                <wp:extent cx="467995" cy="330200"/>
                <wp:effectExtent l="0" t="0" r="4445" b="5080"/>
                <wp:wrapNone/>
                <wp:docPr id="4" name="文本框 4"/>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w="9525">
                          <a:noFill/>
                        </a:ln>
                        <a:effectLst/>
                      </wps:spPr>
                      <wps:txbx>
                        <w:txbxContent>
                          <w:p>
                            <w:pPr>
                              <w:spacing w:line="480" w:lineRule="exact"/>
                              <w:jc w:val="distribute"/>
                              <w:rPr>
                                <w:sz w:val="48"/>
                                <w:szCs w:val="48"/>
                              </w:rPr>
                            </w:pPr>
                            <w:r>
                              <w:rPr>
                                <w:rFonts w:hint="eastAsia"/>
                                <w:color w:val="FF0000"/>
                                <w:sz w:val="48"/>
                                <w:szCs w:val="48"/>
                              </w:rPr>
                              <w:t>★</w:t>
                            </w:r>
                          </w:p>
                        </w:txbxContent>
                      </wps:txbx>
                      <wps:bodyPr wrap="square" lIns="0" tIns="0" rIns="0" bIns="0" upright="1"/>
                    </wps:wsp>
                  </a:graphicData>
                </a:graphic>
              </wp:anchor>
            </w:drawing>
          </mc:Choice>
          <mc:Fallback>
            <w:pict>
              <v:shape id="_x0000_s1026" o:spid="_x0000_s1026" o:spt="202" type="#_x0000_t202" style="position:absolute;left:0pt;margin-left:220.35pt;margin-top:-16.35pt;height:26pt;width:36.85pt;mso-position-vertical-relative:page;z-index:251661312;mso-width-relative:page;mso-height-relative:page;" fillcolor="#FFFFFF" filled="t" stroked="f" coordsize="21600,21600" o:gfxdata="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WahaNkAAAAKAQAADwAAAAAAAAABACAAAAAiAAAAZHJz&#10;L2Rvd25yZXYueG1sUEsBAhQAFAAAAAgAh07iQKn09v7KAQAAcQMAAA4AAAAAAAAAAQAgAAAAKAEA&#10;AGRycy9lMm9Eb2MueG1sUEsFBgAAAAAGAAYAWQEAAGQFAAAAAA==&#10;">
                <v:fill on="t" focussize="0,0"/>
                <v:stroke on="f"/>
                <v:imagedata o:title=""/>
                <o:lock v:ext="edit" aspectratio="f"/>
                <v:textbox inset="0mm,0mm,0mm,0mm">
                  <w:txbxContent>
                    <w:p>
                      <w:pPr>
                        <w:spacing w:line="480" w:lineRule="exact"/>
                        <w:jc w:val="distribute"/>
                        <w:rPr>
                          <w:sz w:val="48"/>
                          <w:szCs w:val="48"/>
                        </w:rPr>
                      </w:pPr>
                      <w:r>
                        <w:rPr>
                          <w:rFonts w:hint="eastAsia"/>
                          <w:color w:val="FF0000"/>
                          <w:sz w:val="48"/>
                          <w:szCs w:val="48"/>
                        </w:rPr>
                        <w:t>★</w:t>
                      </w:r>
                    </w:p>
                  </w:txbxContent>
                </v:textbox>
                <w10:anchorlock/>
              </v:shape>
            </w:pict>
          </mc:Fallback>
        </mc:AlternateContent>
      </w:r>
    </w:p>
    <w:p>
      <w:pPr>
        <w:rPr>
          <w:rFonts w:hint="eastAsia" w:ascii="黑体" w:hAnsi="黑体" w:eastAsia="黑体" w:cs="黑体"/>
          <w:szCs w:val="32"/>
        </w:rPr>
      </w:pPr>
    </w:p>
    <w:p>
      <w:pPr>
        <w:rPr>
          <w:rFonts w:hint="eastAsia" w:ascii="黑体" w:hAnsi="黑体" w:eastAsia="黑体" w:cs="黑体"/>
          <w:szCs w:val="32"/>
        </w:rPr>
      </w:pPr>
    </w:p>
    <w:p>
      <w:pPr>
        <w:spacing w:line="795" w:lineRule="exact"/>
        <w:rPr>
          <w:rFonts w:hint="eastAsia"/>
          <w:szCs w:val="32"/>
        </w:rPr>
      </w:pPr>
    </w:p>
    <w:p>
      <w:pPr>
        <w:tabs>
          <w:tab w:val="left" w:pos="2212"/>
        </w:tabs>
        <w:rPr>
          <w:rFonts w:hint="eastAsia"/>
          <w:szCs w:val="32"/>
        </w:rPr>
      </w:pPr>
    </w:p>
    <w:p>
      <w:pPr>
        <w:spacing w:line="400" w:lineRule="exact"/>
        <w:ind w:right="210" w:rightChars="100"/>
        <w:rPr>
          <w:rFonts w:hint="eastAsia" w:ascii="仿宋_GB2312" w:hAnsi="仿宋_GB2312" w:eastAsia="仿宋_GB2312" w:cs="仿宋_GB2312"/>
          <w:sz w:val="32"/>
          <w:szCs w:val="32"/>
        </w:rPr>
      </w:pPr>
      <w:bookmarkStart w:id="0" w:name="_GoBack"/>
      <w:bookmarkEnd w:id="0"/>
      <w:r>
        <w:rPr>
          <w:rFonts w:hint="eastAsia"/>
          <w:szCs w:val="32"/>
        </w:rPr>
        <mc:AlternateContent>
          <mc:Choice Requires="wps">
            <w:drawing>
              <wp:anchor distT="0" distB="0" distL="114300" distR="114300" simplePos="0" relativeHeight="251658240" behindDoc="1" locked="0" layoutInCell="1" allowOverlap="1">
                <wp:simplePos x="0" y="0"/>
                <wp:positionH relativeFrom="column">
                  <wp:posOffset>143510</wp:posOffset>
                </wp:positionH>
                <wp:positionV relativeFrom="page">
                  <wp:posOffset>2573020</wp:posOffset>
                </wp:positionV>
                <wp:extent cx="5328920" cy="13315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8920" cy="1331595"/>
                        </a:xfrm>
                        <a:prstGeom prst="rect">
                          <a:avLst/>
                        </a:prstGeom>
                        <a:noFill/>
                        <a:ln w="9525">
                          <a:noFill/>
                        </a:ln>
                        <a:effectLst/>
                      </wps:spPr>
                      <wps:txbx>
                        <w:txbxContent>
                          <w:p>
                            <w:pPr>
                              <w:spacing w:line="1440" w:lineRule="exact"/>
                              <w:ind w:left="0" w:leftChars="0" w:firstLine="0" w:firstLineChars="0"/>
                              <w:jc w:val="distribute"/>
                              <w:rPr>
                                <w:rFonts w:hint="eastAsia" w:ascii="方正小标宋简体" w:hAnsi="方正小标宋简体" w:eastAsia="方正小标宋简体" w:cs="方正小标宋简体"/>
                                <w:b w:val="0"/>
                                <w:color w:val="FF0000"/>
                                <w:w w:val="60"/>
                                <w:sz w:val="114"/>
                                <w:szCs w:val="114"/>
                                <w:lang w:eastAsia="zh-CN"/>
                              </w:rPr>
                            </w:pPr>
                            <w:r>
                              <w:rPr>
                                <w:rFonts w:hint="eastAsia" w:ascii="方正小标宋简体" w:hAnsi="方正小标宋简体" w:eastAsia="方正小标宋简体" w:cs="方正小标宋简体"/>
                                <w:b w:val="0"/>
                                <w:color w:val="FF0000"/>
                                <w:w w:val="60"/>
                                <w:sz w:val="114"/>
                                <w:szCs w:val="114"/>
                                <w:lang w:eastAsia="zh-CN"/>
                              </w:rPr>
                              <w:t>潍坊市应急管理局文件</w:t>
                            </w:r>
                          </w:p>
                        </w:txbxContent>
                      </wps:txbx>
                      <wps:bodyPr vert="horz" wrap="square" lIns="36000" tIns="0" rIns="36000" bIns="0" anchor="t" upright="1"/>
                    </wps:wsp>
                  </a:graphicData>
                </a:graphic>
              </wp:anchor>
            </w:drawing>
          </mc:Choice>
          <mc:Fallback>
            <w:pict>
              <v:shape id="_x0000_s1026" o:spid="_x0000_s1026" o:spt="202" type="#_x0000_t202" style="position:absolute;left:0pt;margin-left:11.3pt;margin-top:202.6pt;height:104.85pt;width:419.6pt;mso-position-vertical-relative:page;z-index:-251658240;mso-width-relative:page;mso-height-relative:page;" filled="f" stroked="f" coordsize="21600,21600" o:gfxdata="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NgBfaAAAACgEAAA8AAAAAAAAAAQAgAAAAIgAAAGRy&#10;cy9kb3ducmV2LnhtbFBLAQIUABQAAAAIAIdO4kDr8ZxNygEAAGkDAAAOAAAAAAAAAAEAIAAAACkB&#10;AABkcnMvZTJvRG9jLnhtbFBLBQYAAAAABgAGAFkBAABlBQAAAAA=&#10;">
                <v:fill on="f" focussize="0,0"/>
                <v:stroke on="f"/>
                <v:imagedata o:title=""/>
                <o:lock v:ext="edit" aspectratio="f"/>
                <v:textbox inset="1mm,0mm,1mm,0mm">
                  <w:txbxContent>
                    <w:p>
                      <w:pPr>
                        <w:spacing w:line="1440" w:lineRule="exact"/>
                        <w:ind w:left="0" w:leftChars="0" w:firstLine="0" w:firstLineChars="0"/>
                        <w:jc w:val="distribute"/>
                        <w:rPr>
                          <w:rFonts w:hint="eastAsia" w:ascii="方正小标宋简体" w:hAnsi="方正小标宋简体" w:eastAsia="方正小标宋简体" w:cs="方正小标宋简体"/>
                          <w:b w:val="0"/>
                          <w:color w:val="FF0000"/>
                          <w:w w:val="60"/>
                          <w:sz w:val="114"/>
                          <w:szCs w:val="114"/>
                          <w:lang w:eastAsia="zh-CN"/>
                        </w:rPr>
                      </w:pPr>
                      <w:r>
                        <w:rPr>
                          <w:rFonts w:hint="eastAsia" w:ascii="方正小标宋简体" w:hAnsi="方正小标宋简体" w:eastAsia="方正小标宋简体" w:cs="方正小标宋简体"/>
                          <w:b w:val="0"/>
                          <w:color w:val="FF0000"/>
                          <w:w w:val="60"/>
                          <w:sz w:val="114"/>
                          <w:szCs w:val="114"/>
                          <w:lang w:eastAsia="zh-CN"/>
                        </w:rPr>
                        <w:t>潍坊市应急管理局文件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164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2880" w:firstLineChars="900"/>
        <w:jc w:val="both"/>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潍</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字〔20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szCs w:val="32"/>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1224280</wp:posOffset>
                </wp:positionV>
                <wp:extent cx="800100" cy="2882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100" cy="288290"/>
                        </a:xfrm>
                        <a:prstGeom prst="rect">
                          <a:avLst/>
                        </a:prstGeom>
                        <a:noFill/>
                        <a:ln w="9525">
                          <a:noFill/>
                        </a:ln>
                        <a:effectLst/>
                      </wps:spPr>
                      <wps:txbx>
                        <w:txbxContent>
                          <w:p>
                            <w:pPr>
                              <w:rPr>
                                <w:rFonts w:hint="eastAsia" w:ascii="黑体" w:hAnsi="黑体" w:eastAsia="黑体" w:cs="黑体"/>
                                <w:szCs w:val="32"/>
                              </w:rPr>
                            </w:pPr>
                          </w:p>
                        </w:txbxContent>
                      </wps:txbx>
                      <wps:bodyPr wrap="square" lIns="0" tIns="0" rIns="0" bIns="0" upright="1"/>
                    </wps:wsp>
                  </a:graphicData>
                </a:graphic>
              </wp:anchor>
            </w:drawing>
          </mc:Choice>
          <mc:Fallback>
            <w:pict>
              <v:shape id="_x0000_s1026" o:spid="_x0000_s1026" o:spt="202" type="#_x0000_t202" style="position:absolute;left:0pt;margin-left:-0.05pt;margin-top:96.4pt;height:22.7pt;width:63pt;mso-position-vertical-relative:page;z-index:251660288;mso-width-relative:page;mso-height-relative:page;" filled="f" stroked="f" coordsize="21600,21600" o:gfxdata="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X6hh2AAAAAkBAAAPAAAAAAAAAAEAIAAAACIAAABkcnMvZG93bnJldi54bWxQSwECFAAUAAAA&#10;CACHTuJAFc8HrrUBAABIAwAADgAAAAAAAAABACAAAAAnAQAAZHJzL2Uyb0RvYy54bWxQSwUGAAAA&#10;AAYABgBZAQAATgUAAAAA&#10;">
                <v:fill on="f" focussize="0,0"/>
                <v:stroke on="f"/>
                <v:imagedata o:title=""/>
                <o:lock v:ext="edit" aspectratio="f"/>
                <v:textbox inset="0mm,0mm,0mm,0mm">
                  <w:txbxContent>
                    <w:p>
                      <w:pPr>
                        <w:rPr>
                          <w:rFonts w:hint="eastAsia" w:ascii="黑体" w:hAnsi="黑体" w:eastAsia="黑体" w:cs="黑体"/>
                          <w:szCs w:val="32"/>
                        </w:rPr>
                      </w:pPr>
                    </w:p>
                  </w:txbxContent>
                </v:textbox>
                <w10:anchorlock/>
              </v:shape>
            </w:pict>
          </mc:Fallback>
        </mc:AlternateContent>
      </w:r>
      <w:r>
        <w:rPr>
          <w:rFonts w:hint="eastAsia"/>
          <w:szCs w:val="32"/>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4321175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340.25pt;height:0pt;width:442.2pt;mso-position-vertical-relative:page;z-index:251659264;mso-width-relative:page;mso-height-relative:page;" filled="f" stroked="t" coordsize="21600,21600" o:gfxdata="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pZHFbXAAAACQEA&#10;AA8AAAAAAAAAAQAgAAAAIgAAAGRycy9kb3ducmV2LnhtbFBLAQIUABQAAAAIAIdO4kDVpdXJ4gEA&#10;AKUDAAAOAAAAAAAAAAEAIAAAACYBAABkcnMvZTJvRG9jLnhtbFBLBQYAAAAABgAGAFkBAAB6BQAA&#10;AAA=&#10;">
                <v:fill on="f" focussize="0,0"/>
                <v:stroke weight="1.25pt" color="#FF0000" joinstyle="round"/>
                <v:imagedata o:title=""/>
                <o:lock v:ext="edit" aspectratio="f"/>
                <w10:anchorlock/>
              </v:line>
            </w:pict>
          </mc:Fallback>
        </mc:AlternateConten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snapToGrid/>
        <w:spacing w:line="720" w:lineRule="exact"/>
        <w:jc w:val="center"/>
        <w:textAlignment w:val="baseline"/>
        <w:rPr>
          <w:rStyle w:val="7"/>
          <w:rFonts w:hint="eastAsia" w:ascii="方正小标宋简体" w:hAnsi="方正小标宋简体" w:eastAsia="方正小标宋简体" w:cs="方正小标宋简体"/>
          <w:kern w:val="2"/>
          <w:sz w:val="44"/>
          <w:szCs w:val="44"/>
          <w:lang w:val="en-US" w:eastAsia="zh-CN" w:bidi="ar-SA"/>
        </w:rPr>
      </w:pPr>
      <w:r>
        <w:rPr>
          <w:rStyle w:val="7"/>
          <w:rFonts w:hint="eastAsia" w:ascii="方正小标宋简体" w:hAnsi="方正小标宋简体" w:eastAsia="方正小标宋简体" w:cs="方正小标宋简体"/>
          <w:kern w:val="2"/>
          <w:sz w:val="44"/>
          <w:szCs w:val="44"/>
          <w:lang w:val="en-US" w:eastAsia="zh-CN" w:bidi="ar-SA"/>
        </w:rPr>
        <w:t>关于疫情防控期间调整部分行政许可业务流程的通知</w:t>
      </w:r>
    </w:p>
    <w:p>
      <w:pPr>
        <w:keepNext w:val="0"/>
        <w:keepLines w:val="0"/>
        <w:pageBreakBefore w:val="0"/>
        <w:widowControl/>
        <w:kinsoku/>
        <w:wordWrap/>
        <w:overflowPunct/>
        <w:topLinePunct w:val="0"/>
        <w:autoSpaceDE/>
        <w:autoSpaceDN/>
        <w:bidi w:val="0"/>
        <w:adjustRightInd/>
        <w:snapToGrid/>
        <w:spacing w:line="720" w:lineRule="exact"/>
        <w:jc w:val="center"/>
        <w:textAlignment w:val="baseline"/>
        <w:rPr>
          <w:rStyle w:val="7"/>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Style w:val="7"/>
          <w:rFonts w:ascii="仿宋_GB2312" w:hAnsi="宋体" w:eastAsia="仿宋_GB2312"/>
          <w:b w:val="0"/>
          <w:i w:val="0"/>
          <w:caps w:val="0"/>
          <w:color w:val="3D3D3D"/>
          <w:kern w:val="2"/>
          <w:sz w:val="32"/>
          <w:szCs w:val="32"/>
          <w:lang w:val="en-US" w:eastAsia="zh-CN" w:bidi="ar-SA"/>
        </w:rPr>
      </w:pPr>
      <w:r>
        <w:rPr>
          <w:rStyle w:val="7"/>
          <w:rFonts w:ascii="仿宋_GB2312" w:hAnsi="宋体" w:eastAsia="仿宋_GB2312"/>
          <w:b w:val="0"/>
          <w:i w:val="0"/>
          <w:caps w:val="0"/>
          <w:color w:val="3D3D3D"/>
          <w:kern w:val="2"/>
          <w:sz w:val="32"/>
          <w:szCs w:val="32"/>
          <w:lang w:val="en-US" w:eastAsia="zh-CN" w:bidi="ar-SA"/>
        </w:rPr>
        <w:t>各县市区、市属各开发区应急（安监）局，各有关单位：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ascii="仿宋_GB2312" w:hAnsi="宋体" w:eastAsia="仿宋_GB2312"/>
          <w:b w:val="0"/>
          <w:i w:val="0"/>
          <w:caps w:val="0"/>
          <w:color w:val="3D3D3D"/>
          <w:kern w:val="2"/>
          <w:sz w:val="32"/>
          <w:szCs w:val="32"/>
          <w:lang w:val="en-US" w:eastAsia="zh-CN" w:bidi="ar-SA"/>
        </w:rPr>
      </w:pPr>
      <w:r>
        <w:rPr>
          <w:rStyle w:val="7"/>
          <w:rFonts w:ascii="仿宋_GB2312" w:hAnsi="宋体" w:eastAsia="仿宋_GB2312"/>
          <w:b w:val="0"/>
          <w:i w:val="0"/>
          <w:caps w:val="0"/>
          <w:color w:val="3D3D3D"/>
          <w:kern w:val="2"/>
          <w:sz w:val="32"/>
          <w:szCs w:val="32"/>
          <w:lang w:val="en-US" w:eastAsia="zh-CN" w:bidi="ar-SA"/>
        </w:rPr>
        <w:t>为坚决打赢新型冠状病毒肺炎疫情防控阻击战，满足群众和企业政务服务有关需求，按照国家、省、市关于疫情防控的部署要求，经研究，市应急管理局决定调整部分行政许可业务流程 ，进一步做好疫情防控期间的行政审批工作。现将有关事宜通知如下：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黑体" w:hAnsi="黑体" w:eastAsia="黑体" w:cs="黑体"/>
          <w:b w:val="0"/>
          <w:bCs w:val="0"/>
          <w:i w:val="0"/>
          <w:caps w:val="0"/>
          <w:color w:val="000000"/>
          <w:kern w:val="2"/>
          <w:sz w:val="32"/>
          <w:szCs w:val="32"/>
          <w:lang w:val="en-US" w:eastAsia="zh-CN" w:bidi="ar-SA"/>
        </w:rPr>
      </w:pPr>
      <w:r>
        <w:rPr>
          <w:rStyle w:val="7"/>
          <w:rFonts w:hint="eastAsia" w:ascii="黑体" w:hAnsi="黑体" w:eastAsia="黑体" w:cs="黑体"/>
          <w:b w:val="0"/>
          <w:bCs w:val="0"/>
          <w:i w:val="0"/>
          <w:caps w:val="0"/>
          <w:color w:val="000000"/>
          <w:kern w:val="2"/>
          <w:sz w:val="32"/>
          <w:szCs w:val="32"/>
          <w:lang w:val="en-US" w:eastAsia="zh-CN" w:bidi="ar-SA"/>
        </w:rPr>
        <w:t>一、审批流程调整的事项范围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ascii="仿宋_GB2312" w:hAnsi="宋体" w:eastAsia="仿宋_GB2312"/>
          <w:b w:val="0"/>
          <w:i w:val="0"/>
          <w:caps w:val="0"/>
          <w:color w:val="000000"/>
          <w:kern w:val="2"/>
          <w:sz w:val="32"/>
          <w:szCs w:val="32"/>
          <w:lang w:val="en-US" w:eastAsia="zh-CN" w:bidi="ar-SA"/>
        </w:rPr>
      </w:pPr>
      <w:r>
        <w:rPr>
          <w:rStyle w:val="7"/>
          <w:rFonts w:ascii="仿宋_GB2312" w:hAnsi="宋体" w:eastAsia="仿宋_GB2312"/>
          <w:b w:val="0"/>
          <w:i w:val="0"/>
          <w:caps w:val="0"/>
          <w:color w:val="000000"/>
          <w:kern w:val="2"/>
          <w:sz w:val="32"/>
          <w:szCs w:val="32"/>
          <w:lang w:val="en-US" w:eastAsia="zh-CN" w:bidi="ar-SA"/>
        </w:rPr>
        <w:t>疫情防控期间，审批流程调整所涉及的业务事项主要包括危险化学品安全生产许可、非煤矿矿山安全生产许可、危险化学品安全使用许可、危险化学品经营许可、烟花爆竹经营（批发）许可共5项延期换证许可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黑体" w:hAnsi="黑体" w:eastAsia="黑体" w:cs="黑体"/>
          <w:b w:val="0"/>
          <w:bCs w:val="0"/>
          <w:i w:val="0"/>
          <w:caps w:val="0"/>
          <w:color w:val="000000"/>
          <w:kern w:val="2"/>
          <w:sz w:val="32"/>
          <w:szCs w:val="32"/>
          <w:lang w:val="en-US" w:eastAsia="zh-CN" w:bidi="ar-SA"/>
        </w:rPr>
      </w:pPr>
      <w:r>
        <w:rPr>
          <w:rStyle w:val="7"/>
          <w:rFonts w:hint="eastAsia" w:ascii="黑体" w:hAnsi="黑体" w:eastAsia="黑体" w:cs="黑体"/>
          <w:b w:val="0"/>
          <w:bCs w:val="0"/>
          <w:i w:val="0"/>
          <w:caps w:val="0"/>
          <w:color w:val="000000"/>
          <w:kern w:val="2"/>
          <w:sz w:val="32"/>
          <w:szCs w:val="32"/>
          <w:lang w:val="en-US" w:eastAsia="zh-CN" w:bidi="ar-SA"/>
        </w:rPr>
        <w:t>二、审批流程调整后的办理程序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仿宋_GB2312" w:hAnsi="仿宋_GB2312" w:eastAsia="仿宋_GB2312" w:cs="仿宋_GB2312"/>
          <w:b w:val="0"/>
          <w:i w:val="0"/>
          <w:caps w:val="0"/>
          <w:color w:val="000000"/>
          <w:kern w:val="2"/>
          <w:sz w:val="32"/>
          <w:szCs w:val="32"/>
          <w:lang w:val="en-US" w:eastAsia="zh-CN" w:bidi="ar-SA"/>
        </w:rPr>
      </w:pPr>
      <w:r>
        <w:rPr>
          <w:rStyle w:val="7"/>
          <w:rFonts w:hint="eastAsia" w:ascii="仿宋_GB2312" w:hAnsi="仿宋_GB2312" w:eastAsia="仿宋_GB2312" w:cs="仿宋_GB2312"/>
          <w:b w:val="0"/>
          <w:i w:val="0"/>
          <w:caps w:val="0"/>
          <w:color w:val="000000"/>
          <w:kern w:val="2"/>
          <w:sz w:val="32"/>
          <w:szCs w:val="32"/>
          <w:lang w:val="en-US" w:eastAsia="zh-CN" w:bidi="ar-SA"/>
        </w:rPr>
        <w:t>许可证延期换证实行“承诺核查制”。对申请安全生产相关许可延期，需要现场核查的，由企业按照防疫要求自行组织生产作业现场核查，确认具备安全条件后，作出书面承诺，核发许可证。在办理安全生产相关许可延期手续时，可暂时不组织现场核查，待疫情结束后再组织开展。具体流程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仿宋_GB2312" w:hAnsi="仿宋_GB2312" w:eastAsia="仿宋_GB2312" w:cs="仿宋_GB2312"/>
          <w:b w:val="0"/>
          <w:i w:val="0"/>
          <w:caps w:val="0"/>
          <w:color w:val="000000"/>
          <w:kern w:val="2"/>
          <w:sz w:val="32"/>
          <w:szCs w:val="32"/>
          <w:lang w:val="en-US" w:eastAsia="zh-CN" w:bidi="ar-SA"/>
        </w:rPr>
      </w:pPr>
      <w:r>
        <w:rPr>
          <w:rStyle w:val="7"/>
          <w:rFonts w:hint="eastAsia" w:ascii="仿宋_GB2312" w:hAnsi="仿宋_GB2312" w:eastAsia="仿宋_GB2312" w:cs="仿宋_GB2312"/>
          <w:b w:val="0"/>
          <w:i w:val="0"/>
          <w:caps w:val="0"/>
          <w:color w:val="000000"/>
          <w:kern w:val="2"/>
          <w:sz w:val="32"/>
          <w:szCs w:val="32"/>
          <w:lang w:val="en-US" w:eastAsia="zh-CN" w:bidi="ar-SA"/>
        </w:rPr>
        <w:t>1、安全评价。企业自行委托符合资质要求的安全评价机构进行安全评价，出具安全评价报告，其内容应包括符合延期换证安全生产条件的结论和对评价发现问题隐患提出的整改措施建议及整改复核确认意见、相关图片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仿宋_GB2312" w:hAnsi="仿宋_GB2312" w:eastAsia="仿宋_GB2312" w:cs="仿宋_GB2312"/>
          <w:b w:val="0"/>
          <w:i w:val="0"/>
          <w:caps w:val="0"/>
          <w:color w:val="000000"/>
          <w:kern w:val="2"/>
          <w:sz w:val="32"/>
          <w:szCs w:val="32"/>
          <w:lang w:val="en-US" w:eastAsia="zh-CN" w:bidi="ar-SA"/>
        </w:rPr>
      </w:pPr>
      <w:r>
        <w:rPr>
          <w:rStyle w:val="7"/>
          <w:rFonts w:hint="eastAsia" w:ascii="仿宋_GB2312" w:hAnsi="仿宋_GB2312" w:eastAsia="仿宋_GB2312" w:cs="仿宋_GB2312"/>
          <w:b w:val="0"/>
          <w:i w:val="0"/>
          <w:caps w:val="0"/>
          <w:color w:val="000000"/>
          <w:kern w:val="2"/>
          <w:sz w:val="32"/>
          <w:szCs w:val="32"/>
          <w:lang w:val="en-US" w:eastAsia="zh-CN" w:bidi="ar-SA"/>
        </w:rPr>
        <w:t>2、企业承诺。企业需提供法人代表签字的《许可证延期换证承诺书》（见附件）。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仿宋_GB2312" w:hAnsi="仿宋_GB2312" w:eastAsia="仿宋_GB2312" w:cs="仿宋_GB2312"/>
          <w:b w:val="0"/>
          <w:i w:val="0"/>
          <w:caps w:val="0"/>
          <w:color w:val="000000"/>
          <w:kern w:val="2"/>
          <w:sz w:val="32"/>
          <w:szCs w:val="32"/>
          <w:lang w:val="en-US" w:eastAsia="zh-CN" w:bidi="ar-SA"/>
        </w:rPr>
      </w:pPr>
      <w:r>
        <w:rPr>
          <w:rStyle w:val="7"/>
          <w:rFonts w:hint="eastAsia" w:ascii="仿宋_GB2312" w:hAnsi="仿宋_GB2312" w:eastAsia="仿宋_GB2312" w:cs="仿宋_GB2312"/>
          <w:b w:val="0"/>
          <w:i w:val="0"/>
          <w:caps w:val="0"/>
          <w:color w:val="000000"/>
          <w:kern w:val="2"/>
          <w:sz w:val="32"/>
          <w:szCs w:val="32"/>
          <w:lang w:val="en-US" w:eastAsia="zh-CN" w:bidi="ar-SA"/>
        </w:rPr>
        <w:t>3、承诺办理。企业提交许可证延期换证申请资料及承诺书后，行政许可科暂不组织进行现场核查，仅对企业提交的申请资料进行审查，对申请资料符合相关要求的，当场即予以办理延期换证。相关企业可以登录“山东省政务服务-潍坊站点（http://wfzwfw.sd.gov.cn/）”，按照业务事项的办事指南，准备申请材料，并选择快递寄送申请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仿宋_GB2312" w:hAnsi="仿宋_GB2312" w:eastAsia="仿宋_GB2312" w:cs="仿宋_GB2312"/>
          <w:b w:val="0"/>
          <w:i w:val="0"/>
          <w:caps w:val="0"/>
          <w:color w:val="000000"/>
          <w:kern w:val="2"/>
          <w:sz w:val="32"/>
          <w:szCs w:val="32"/>
          <w:lang w:val="en-US" w:eastAsia="zh-CN" w:bidi="ar-SA"/>
        </w:rPr>
      </w:pPr>
      <w:r>
        <w:rPr>
          <w:rStyle w:val="7"/>
          <w:rFonts w:hint="eastAsia" w:ascii="仿宋_GB2312" w:hAnsi="仿宋_GB2312" w:eastAsia="仿宋_GB2312" w:cs="仿宋_GB2312"/>
          <w:b w:val="0"/>
          <w:i w:val="0"/>
          <w:caps w:val="0"/>
          <w:color w:val="000000"/>
          <w:kern w:val="2"/>
          <w:sz w:val="32"/>
          <w:szCs w:val="32"/>
          <w:lang w:val="en-US" w:eastAsia="zh-CN" w:bidi="ar-SA"/>
        </w:rPr>
        <w:t>4、现场核查。疫情结束后，根据前期提报材料的企业名单，按顺序进行现场核查，对发现的问题进行处置，达不到安全条件的依法撤销许可。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hint="eastAsia" w:ascii="黑体" w:hAnsi="黑体" w:eastAsia="黑体" w:cs="黑体"/>
          <w:b w:val="0"/>
          <w:bCs w:val="0"/>
          <w:i w:val="0"/>
          <w:caps w:val="0"/>
          <w:color w:val="000000"/>
          <w:kern w:val="2"/>
          <w:sz w:val="32"/>
          <w:szCs w:val="32"/>
          <w:lang w:val="en-US" w:eastAsia="zh-CN" w:bidi="ar-SA"/>
        </w:rPr>
      </w:pPr>
      <w:r>
        <w:rPr>
          <w:rStyle w:val="7"/>
          <w:rFonts w:hint="eastAsia" w:ascii="黑体" w:hAnsi="黑体" w:eastAsia="黑体" w:cs="黑体"/>
          <w:b w:val="0"/>
          <w:bCs w:val="0"/>
          <w:i w:val="0"/>
          <w:caps w:val="0"/>
          <w:color w:val="000000"/>
          <w:kern w:val="2"/>
          <w:sz w:val="32"/>
          <w:szCs w:val="32"/>
          <w:lang w:val="en-US" w:eastAsia="zh-CN" w:bidi="ar-SA"/>
        </w:rPr>
        <w:t>三、相关问题说明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ascii="仿宋_GB2312" w:hAnsi="宋体" w:eastAsia="仿宋_GB2312"/>
          <w:b w:val="0"/>
          <w:i w:val="0"/>
          <w:caps w:val="0"/>
          <w:color w:val="auto"/>
          <w:kern w:val="2"/>
          <w:sz w:val="32"/>
          <w:szCs w:val="32"/>
          <w:lang w:val="en-US" w:eastAsia="zh-CN" w:bidi="ar-SA"/>
        </w:rPr>
      </w:pPr>
      <w:r>
        <w:rPr>
          <w:rStyle w:val="7"/>
          <w:rFonts w:ascii="仿宋_GB2312" w:hAnsi="宋体" w:eastAsia="仿宋_GB2312"/>
          <w:b w:val="0"/>
          <w:i w:val="0"/>
          <w:caps w:val="0"/>
          <w:color w:val="auto"/>
          <w:kern w:val="2"/>
          <w:sz w:val="32"/>
          <w:szCs w:val="32"/>
          <w:lang w:val="en-US" w:eastAsia="zh-CN" w:bidi="ar-SA"/>
        </w:rPr>
        <w:t>1、本通知仅在新冠肺炎防控期间有效，疫情结束后自然废止；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ascii="仿宋_GB2312" w:hAnsi="宋体" w:eastAsia="仿宋_GB2312"/>
          <w:b w:val="0"/>
          <w:i w:val="0"/>
          <w:caps w:val="0"/>
          <w:color w:val="auto"/>
          <w:kern w:val="2"/>
          <w:sz w:val="32"/>
          <w:szCs w:val="32"/>
          <w:lang w:val="en-US" w:eastAsia="zh-CN" w:bidi="ar-SA"/>
        </w:rPr>
      </w:pPr>
      <w:r>
        <w:rPr>
          <w:rStyle w:val="7"/>
          <w:rFonts w:ascii="仿宋_GB2312" w:hAnsi="宋体" w:eastAsia="仿宋_GB2312"/>
          <w:b w:val="0"/>
          <w:i w:val="0"/>
          <w:caps w:val="0"/>
          <w:color w:val="auto"/>
          <w:kern w:val="2"/>
          <w:sz w:val="32"/>
          <w:szCs w:val="32"/>
          <w:lang w:val="en-US" w:eastAsia="zh-CN" w:bidi="ar-SA"/>
        </w:rPr>
        <w:t>2、其他业务事项的申请，请遵照原业务流程办理；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9"/>
          <w:rFonts w:ascii="仿宋_GB2312" w:hAnsi="宋体" w:eastAsia="仿宋_GB2312"/>
          <w:b w:val="0"/>
          <w:i w:val="0"/>
          <w:caps w:val="0"/>
          <w:color w:val="auto"/>
          <w:kern w:val="2"/>
          <w:sz w:val="32"/>
          <w:szCs w:val="32"/>
          <w:lang w:val="en-US" w:eastAsia="zh-CN" w:bidi="ar-SA"/>
        </w:rPr>
      </w:pPr>
      <w:r>
        <w:rPr>
          <w:rStyle w:val="7"/>
          <w:rFonts w:ascii="仿宋_GB2312" w:hAnsi="宋体" w:eastAsia="仿宋_GB2312"/>
          <w:b w:val="0"/>
          <w:i w:val="0"/>
          <w:caps w:val="0"/>
          <w:color w:val="auto"/>
          <w:kern w:val="2"/>
          <w:sz w:val="32"/>
          <w:szCs w:val="32"/>
          <w:lang w:val="en-US" w:eastAsia="zh-CN" w:bidi="ar-SA"/>
        </w:rPr>
        <w:t>3、资料邮寄地址：潍坊市东风街与东方路交叉路口潍坊市行政审批局二楼市应急局窗口。如有其他业务问题，请咨询联系电话：0536-8080719；邮箱：</w:t>
      </w:r>
      <w:r>
        <w:rPr>
          <w:rStyle w:val="9"/>
          <w:rFonts w:ascii="仿宋_GB2312" w:hAnsi="宋体" w:eastAsia="仿宋_GB2312"/>
          <w:b w:val="0"/>
          <w:i w:val="0"/>
          <w:caps w:val="0"/>
          <w:color w:val="auto"/>
          <w:kern w:val="2"/>
          <w:sz w:val="32"/>
          <w:szCs w:val="32"/>
          <w:lang w:val="en-US" w:eastAsia="zh-CN" w:bidi="ar-SA"/>
        </w:rPr>
        <w:t>wfsajjspk@126.com。</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9"/>
          <w:rFonts w:ascii="仿宋_GB2312" w:hAnsi="宋体" w:eastAsia="仿宋_GB2312"/>
          <w:b w:val="0"/>
          <w:i w:val="0"/>
          <w:caps w:val="0"/>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ascii="仿宋_GB2312" w:hAnsi="宋体" w:eastAsia="仿宋_GB2312"/>
          <w:b w:val="0"/>
          <w:i w:val="0"/>
          <w:caps w:val="0"/>
          <w:color w:val="auto"/>
          <w:kern w:val="2"/>
          <w:sz w:val="32"/>
          <w:szCs w:val="32"/>
          <w:lang w:val="en-US" w:eastAsia="zh-CN" w:bidi="ar-SA"/>
        </w:rPr>
      </w:pPr>
      <w:r>
        <w:rPr>
          <w:rStyle w:val="7"/>
          <w:rFonts w:ascii="仿宋_GB2312" w:hAnsi="宋体" w:eastAsia="仿宋_GB2312"/>
          <w:b w:val="0"/>
          <w:i w:val="0"/>
          <w:caps w:val="0"/>
          <w:color w:val="auto"/>
          <w:kern w:val="2"/>
          <w:sz w:val="32"/>
          <w:szCs w:val="32"/>
          <w:lang w:val="en-US" w:eastAsia="zh-CN" w:bidi="ar-SA"/>
        </w:rPr>
        <w:t>附</w:t>
      </w:r>
      <w:r>
        <w:rPr>
          <w:rStyle w:val="7"/>
          <w:rFonts w:ascii="仿宋_GB2312" w:hAnsi="宋体" w:eastAsia="仿宋_GB2312"/>
          <w:b w:val="0"/>
          <w:i w:val="0"/>
          <w:caps w:val="0"/>
          <w:color w:val="auto"/>
          <w:kern w:val="2"/>
          <w:sz w:val="32"/>
          <w:szCs w:val="32"/>
          <w:lang w:val="en-US" w:eastAsia="zh-CN" w:bidi="ar-SA"/>
        </w:rPr>
        <w:t>件：许可证延期换证承诺书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ascii="仿宋_GB2312" w:hAnsi="宋体" w:eastAsia="仿宋_GB2312"/>
          <w:b w:val="0"/>
          <w:i w:val="0"/>
          <w:caps w:val="0"/>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Style w:val="7"/>
          <w:rFonts w:ascii="仿宋_GB2312" w:hAnsi="宋体" w:eastAsia="仿宋_GB2312"/>
          <w:b w:val="0"/>
          <w:i w:val="0"/>
          <w:caps w:val="0"/>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right"/>
        <w:textAlignment w:val="auto"/>
        <w:rPr>
          <w:rStyle w:val="7"/>
          <w:rFonts w:ascii="仿宋_GB2312" w:hAnsi="宋体" w:eastAsia="仿宋_GB2312"/>
          <w:b w:val="0"/>
          <w:i w:val="0"/>
          <w:caps w:val="0"/>
          <w:color w:val="auto"/>
          <w:kern w:val="2"/>
          <w:sz w:val="32"/>
          <w:szCs w:val="32"/>
          <w:lang w:val="en-US" w:eastAsia="zh-CN" w:bidi="ar-SA"/>
        </w:rPr>
      </w:pPr>
      <w:r>
        <w:rPr>
          <w:rStyle w:val="7"/>
          <w:rFonts w:ascii="仿宋_GB2312" w:hAnsi="宋体" w:eastAsia="仿宋_GB2312"/>
          <w:b w:val="0"/>
          <w:i w:val="0"/>
          <w:caps w:val="0"/>
          <w:color w:val="auto"/>
          <w:kern w:val="2"/>
          <w:sz w:val="32"/>
          <w:szCs w:val="32"/>
          <w:lang w:val="en-US" w:eastAsia="zh-CN" w:bidi="ar-SA"/>
        </w:rPr>
        <w:t>潍坊市应急管理局</w:t>
      </w: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Style w:val="7"/>
          <w:rFonts w:ascii="仿宋_GB2312" w:hAnsi="宋体" w:eastAsia="仿宋_GB2312"/>
          <w:b w:val="0"/>
          <w:i w:val="0"/>
          <w:caps w:val="0"/>
          <w:color w:val="auto"/>
          <w:kern w:val="2"/>
          <w:sz w:val="32"/>
          <w:szCs w:val="32"/>
          <w:lang w:val="en-US" w:eastAsia="zh-CN" w:bidi="ar-SA"/>
        </w:rPr>
      </w:pPr>
      <w:r>
        <w:rPr>
          <w:rStyle w:val="7"/>
          <w:rFonts w:ascii="仿宋_GB2312" w:hAnsi="宋体" w:eastAsia="仿宋_GB2312"/>
          <w:b w:val="0"/>
          <w:i w:val="0"/>
          <w:caps w:val="0"/>
          <w:color w:val="auto"/>
          <w:kern w:val="2"/>
          <w:sz w:val="32"/>
          <w:szCs w:val="32"/>
          <w:lang w:val="en-US" w:eastAsia="zh-CN" w:bidi="ar-SA"/>
        </w:rPr>
        <w:t>2020年2月17日</w:t>
      </w: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Style w:val="7"/>
          <w:rFonts w:ascii="仿宋_GB2312" w:hAnsi="宋体" w:eastAsia="仿宋_GB2312"/>
          <w:b w:val="0"/>
          <w:i w:val="0"/>
          <w:caps w:val="0"/>
          <w:color w:val="0000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Style w:val="7"/>
          <w:rFonts w:ascii="仿宋_GB2312" w:hAnsi="宋体" w:eastAsia="仿宋_GB2312"/>
          <w:b w:val="0"/>
          <w:i w:val="0"/>
          <w:caps w:val="0"/>
          <w:color w:val="0000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Style w:val="7"/>
          <w:rFonts w:ascii="仿宋_GB2312" w:hAnsi="宋体" w:eastAsia="仿宋_GB2312"/>
          <w:b w:val="0"/>
          <w:i w:val="0"/>
          <w:caps w:val="0"/>
          <w:color w:val="000000"/>
          <w:kern w:val="2"/>
          <w:sz w:val="32"/>
          <w:szCs w:val="32"/>
          <w:lang w:val="en-US" w:eastAsia="zh-CN" w:bidi="ar-SA"/>
        </w:rPr>
      </w:pP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0"/>
        <w:jc w:val="left"/>
        <w:textAlignment w:val="auto"/>
        <w:rPr>
          <w:rStyle w:val="7"/>
          <w:rFonts w:ascii="微软雅黑" w:hAnsi="微软雅黑" w:eastAsia="微软雅黑"/>
          <w:b w:val="0"/>
          <w:i w:val="0"/>
          <w:caps w:val="0"/>
          <w:color w:val="3D3D3D"/>
          <w:kern w:val="0"/>
          <w:sz w:val="16"/>
          <w:szCs w:val="16"/>
          <w:lang w:val="en-US" w:eastAsia="zh-CN"/>
        </w:rPr>
      </w:pPr>
      <w:r>
        <w:rPr>
          <w:rStyle w:val="7"/>
          <w:rFonts w:ascii="宋体" w:hAnsi="宋体" w:eastAsia="宋体"/>
          <w:b w:val="0"/>
          <w:i w:val="0"/>
          <w:caps w:val="0"/>
          <w:color w:val="3D3D3D"/>
          <w:kern w:val="0"/>
          <w:sz w:val="22"/>
          <w:szCs w:val="22"/>
          <w:lang w:val="en-US" w:eastAsia="zh-CN"/>
        </w:rPr>
        <w:t>附件：</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0"/>
        <w:jc w:val="center"/>
        <w:textAlignment w:val="auto"/>
        <w:rPr>
          <w:rStyle w:val="7"/>
          <w:rFonts w:ascii="微软雅黑" w:hAnsi="微软雅黑" w:eastAsia="微软雅黑"/>
          <w:b w:val="0"/>
          <w:i w:val="0"/>
          <w:caps w:val="0"/>
          <w:color w:val="3D3D3D"/>
          <w:kern w:val="0"/>
          <w:sz w:val="16"/>
          <w:szCs w:val="16"/>
          <w:lang w:val="en-US" w:eastAsia="zh-CN"/>
        </w:rPr>
      </w:pPr>
      <w:r>
        <w:rPr>
          <w:rStyle w:val="6"/>
          <w:rFonts w:ascii="宋体" w:hAnsi="宋体" w:eastAsia="宋体"/>
          <w:b/>
          <w:i w:val="0"/>
          <w:caps w:val="0"/>
          <w:color w:val="3D3D3D"/>
          <w:kern w:val="0"/>
          <w:sz w:val="34"/>
          <w:szCs w:val="34"/>
          <w:lang w:val="en-US" w:eastAsia="zh-CN"/>
        </w:rPr>
        <w:t>许可证延期换证承诺书</w:t>
      </w:r>
      <w:r>
        <w:rPr>
          <w:rStyle w:val="7"/>
          <w:rFonts w:ascii="仿宋_GB2312" w:hAnsi="微软雅黑" w:eastAsia="仿宋_GB2312"/>
          <w:b w:val="0"/>
          <w:i w:val="0"/>
          <w:caps w:val="0"/>
          <w:color w:val="3D3D3D"/>
          <w:kern w:val="0"/>
          <w:sz w:val="25"/>
          <w:szCs w:val="25"/>
          <w:lang w:val="en-US" w:eastAsia="zh-CN"/>
        </w:rPr>
        <w:t> </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0"/>
        <w:jc w:val="left"/>
        <w:textAlignment w:val="auto"/>
        <w:rPr>
          <w:rStyle w:val="7"/>
          <w:rFonts w:ascii="微软雅黑" w:hAnsi="微软雅黑" w:eastAsia="微软雅黑"/>
          <w:b w:val="0"/>
          <w:i w:val="0"/>
          <w:caps w:val="0"/>
          <w:color w:val="3D3D3D"/>
          <w:kern w:val="0"/>
          <w:sz w:val="16"/>
          <w:szCs w:val="16"/>
          <w:lang w:val="en-US" w:eastAsia="zh-CN"/>
        </w:rPr>
      </w:pPr>
      <w:r>
        <w:rPr>
          <w:rStyle w:val="7"/>
          <w:rFonts w:ascii="仿宋_GB2312" w:hAnsi="微软雅黑" w:eastAsia="仿宋_GB2312"/>
          <w:b w:val="0"/>
          <w:i w:val="0"/>
          <w:caps w:val="0"/>
          <w:color w:val="3D3D3D"/>
          <w:kern w:val="0"/>
          <w:sz w:val="25"/>
          <w:szCs w:val="25"/>
          <w:lang w:val="en-US" w:eastAsia="zh-CN"/>
        </w:rPr>
        <w:t>市应急管理局：</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492"/>
        <w:jc w:val="left"/>
        <w:textAlignment w:val="auto"/>
        <w:rPr>
          <w:rStyle w:val="7"/>
          <w:rFonts w:ascii="微软雅黑" w:hAnsi="微软雅黑" w:eastAsia="微软雅黑"/>
          <w:b w:val="0"/>
          <w:i w:val="0"/>
          <w:caps w:val="0"/>
          <w:color w:val="3D3D3D"/>
          <w:kern w:val="0"/>
          <w:sz w:val="16"/>
          <w:szCs w:val="16"/>
          <w:lang w:val="en-US" w:eastAsia="zh-CN"/>
        </w:rPr>
      </w:pPr>
      <w:r>
        <w:rPr>
          <w:rStyle w:val="7"/>
          <w:rFonts w:ascii="仿宋_GB2312" w:hAnsi="微软雅黑" w:eastAsia="仿宋_GB2312"/>
          <w:b w:val="0"/>
          <w:i w:val="0"/>
          <w:caps w:val="0"/>
          <w:color w:val="3D3D3D"/>
          <w:kern w:val="0"/>
          <w:sz w:val="25"/>
          <w:szCs w:val="25"/>
          <w:lang w:val="en-US" w:eastAsia="zh-CN"/>
        </w:rPr>
        <w:t>我单位</w:t>
      </w:r>
      <w:r>
        <w:rPr>
          <w:rStyle w:val="7"/>
          <w:rFonts w:ascii="仿宋_GB2312" w:hAnsi="微软雅黑" w:eastAsia="仿宋_GB2312"/>
          <w:b w:val="0"/>
          <w:i w:val="0"/>
          <w:caps w:val="0"/>
          <w:color w:val="3D3D3D"/>
          <w:kern w:val="0"/>
          <w:sz w:val="25"/>
          <w:szCs w:val="25"/>
          <w:u w:val="single"/>
          <w:lang w:val="en-US" w:eastAsia="zh-CN"/>
        </w:rPr>
        <w:t>                </w:t>
      </w:r>
      <w:r>
        <w:rPr>
          <w:rStyle w:val="7"/>
          <w:rFonts w:ascii="仿宋_GB2312" w:hAnsi="微软雅黑" w:eastAsia="仿宋_GB2312"/>
          <w:b w:val="0"/>
          <w:i w:val="0"/>
          <w:caps w:val="0"/>
          <w:color w:val="3D3D3D"/>
          <w:kern w:val="0"/>
          <w:sz w:val="25"/>
          <w:szCs w:val="25"/>
          <w:lang w:val="en-US" w:eastAsia="zh-CN"/>
        </w:rPr>
        <w:t>许可证（证书编号</w:t>
      </w:r>
      <w:r>
        <w:rPr>
          <w:rStyle w:val="7"/>
          <w:rFonts w:ascii="仿宋_GB2312" w:hAnsi="微软雅黑" w:eastAsia="仿宋_GB2312"/>
          <w:b w:val="0"/>
          <w:i w:val="0"/>
          <w:caps w:val="0"/>
          <w:color w:val="3D3D3D"/>
          <w:kern w:val="0"/>
          <w:sz w:val="25"/>
          <w:szCs w:val="25"/>
          <w:u w:val="single"/>
          <w:lang w:val="en-US" w:eastAsia="zh-CN"/>
        </w:rPr>
        <w:t>               </w:t>
      </w:r>
      <w:r>
        <w:rPr>
          <w:rStyle w:val="7"/>
          <w:rFonts w:ascii="仿宋_GB2312" w:hAnsi="微软雅黑" w:eastAsia="仿宋_GB2312"/>
          <w:b w:val="0"/>
          <w:i w:val="0"/>
          <w:caps w:val="0"/>
          <w:color w:val="3D3D3D"/>
          <w:kern w:val="0"/>
          <w:sz w:val="25"/>
          <w:szCs w:val="25"/>
          <w:lang w:val="en-US" w:eastAsia="zh-CN"/>
        </w:rPr>
        <w:t>），许可范围为****，有效日期为****年**月**日至****年**月**日，现申请延期换证，并作出如下承诺：</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492"/>
        <w:jc w:val="left"/>
        <w:textAlignment w:val="auto"/>
        <w:rPr>
          <w:rStyle w:val="7"/>
          <w:rFonts w:ascii="微软雅黑" w:hAnsi="微软雅黑" w:eastAsia="微软雅黑"/>
          <w:b w:val="0"/>
          <w:i w:val="0"/>
          <w:caps w:val="0"/>
          <w:color w:val="3D3D3D"/>
          <w:kern w:val="0"/>
          <w:sz w:val="16"/>
          <w:szCs w:val="16"/>
          <w:lang w:val="en-US" w:eastAsia="zh-CN"/>
        </w:rPr>
      </w:pPr>
      <w:r>
        <w:rPr>
          <w:rStyle w:val="7"/>
          <w:rFonts w:ascii="仿宋_GB2312" w:hAnsi="微软雅黑" w:eastAsia="仿宋_GB2312"/>
          <w:b w:val="0"/>
          <w:i w:val="0"/>
          <w:caps w:val="0"/>
          <w:color w:val="3D3D3D"/>
          <w:kern w:val="0"/>
          <w:sz w:val="25"/>
          <w:szCs w:val="25"/>
          <w:lang w:val="en-US" w:eastAsia="zh-CN"/>
        </w:rPr>
        <w:t>1、已委托</w:t>
      </w:r>
      <w:r>
        <w:rPr>
          <w:rStyle w:val="7"/>
          <w:rFonts w:ascii="仿宋_GB2312" w:hAnsi="微软雅黑" w:eastAsia="仿宋_GB2312"/>
          <w:b w:val="0"/>
          <w:i w:val="0"/>
          <w:caps w:val="0"/>
          <w:color w:val="3D3D3D"/>
          <w:kern w:val="0"/>
          <w:sz w:val="25"/>
          <w:szCs w:val="25"/>
          <w:u w:val="single"/>
          <w:lang w:val="en-US" w:eastAsia="zh-CN"/>
        </w:rPr>
        <w:t>              （</w:t>
      </w:r>
      <w:r>
        <w:rPr>
          <w:rStyle w:val="7"/>
          <w:rFonts w:ascii="仿宋_GB2312" w:hAnsi="微软雅黑" w:eastAsia="仿宋_GB2312"/>
          <w:b w:val="0"/>
          <w:i w:val="0"/>
          <w:caps w:val="0"/>
          <w:color w:val="3D3D3D"/>
          <w:kern w:val="0"/>
          <w:sz w:val="25"/>
          <w:szCs w:val="25"/>
          <w:lang w:val="en-US" w:eastAsia="zh-CN"/>
        </w:rPr>
        <w:t>安全评价机构）出具了安全评价报告，对评价报告提出的所有问题和安全隐患已全部整改到位；</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492"/>
        <w:jc w:val="left"/>
        <w:textAlignment w:val="auto"/>
        <w:rPr>
          <w:rStyle w:val="7"/>
          <w:rFonts w:ascii="微软雅黑" w:hAnsi="微软雅黑" w:eastAsia="微软雅黑"/>
          <w:b w:val="0"/>
          <w:i w:val="0"/>
          <w:caps w:val="0"/>
          <w:color w:val="3D3D3D"/>
          <w:kern w:val="0"/>
          <w:sz w:val="16"/>
          <w:szCs w:val="16"/>
          <w:lang w:val="en-US" w:eastAsia="zh-CN"/>
        </w:rPr>
      </w:pPr>
      <w:r>
        <w:rPr>
          <w:rStyle w:val="7"/>
          <w:rFonts w:ascii="仿宋_GB2312" w:hAnsi="微软雅黑" w:eastAsia="仿宋_GB2312"/>
          <w:b w:val="0"/>
          <w:i w:val="0"/>
          <w:caps w:val="0"/>
          <w:color w:val="3D3D3D"/>
          <w:kern w:val="0"/>
          <w:sz w:val="25"/>
          <w:szCs w:val="25"/>
          <w:lang w:val="en-US" w:eastAsia="zh-CN"/>
        </w:rPr>
        <w:t>2、企业不存在重大安全隐患和非法违法行为，具备有关法律法规规定的许可证延期换证条件。在许可证有效期内严格遵守国家法律、法规、规章和相关政策规定，依法从事生产经营活动，主动接受政府部门、行业组织、社会公众、新闻舆论的监督；</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492"/>
        <w:jc w:val="left"/>
        <w:textAlignment w:val="auto"/>
        <w:rPr>
          <w:rStyle w:val="7"/>
          <w:rFonts w:ascii="微软雅黑" w:hAnsi="微软雅黑" w:eastAsia="微软雅黑"/>
          <w:b w:val="0"/>
          <w:i w:val="0"/>
          <w:caps w:val="0"/>
          <w:color w:val="3D3D3D"/>
          <w:kern w:val="0"/>
          <w:sz w:val="16"/>
          <w:szCs w:val="16"/>
          <w:lang w:val="en-US" w:eastAsia="zh-CN"/>
        </w:rPr>
      </w:pPr>
      <w:r>
        <w:rPr>
          <w:rStyle w:val="7"/>
          <w:rFonts w:ascii="仿宋_GB2312" w:hAnsi="微软雅黑" w:eastAsia="仿宋_GB2312"/>
          <w:b w:val="0"/>
          <w:i w:val="0"/>
          <w:caps w:val="0"/>
          <w:color w:val="3D3D3D"/>
          <w:kern w:val="0"/>
          <w:sz w:val="25"/>
          <w:szCs w:val="25"/>
          <w:lang w:val="en-US" w:eastAsia="zh-CN"/>
        </w:rPr>
        <w:t>以上承诺以及提交的申请资料均真实合法有效。否则，愿承担由此带来的一切法律后果。</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0"/>
        <w:jc w:val="both"/>
        <w:textAlignment w:val="auto"/>
        <w:rPr>
          <w:rStyle w:val="7"/>
          <w:rFonts w:ascii="仿宋_GB2312" w:hAnsi="微软雅黑" w:eastAsia="仿宋_GB2312"/>
          <w:b w:val="0"/>
          <w:i w:val="0"/>
          <w:caps w:val="0"/>
          <w:color w:val="3D3D3D"/>
          <w:kern w:val="0"/>
          <w:sz w:val="25"/>
          <w:szCs w:val="25"/>
          <w:lang w:val="en-US" w:eastAsia="zh-CN"/>
        </w:rPr>
      </w:pPr>
      <w:r>
        <w:rPr>
          <w:rStyle w:val="7"/>
          <w:rFonts w:ascii="仿宋_GB2312" w:hAnsi="微软雅黑" w:eastAsia="仿宋_GB2312"/>
          <w:b w:val="0"/>
          <w:i w:val="0"/>
          <w:caps w:val="0"/>
          <w:color w:val="3D3D3D"/>
          <w:kern w:val="0"/>
          <w:sz w:val="25"/>
          <w:szCs w:val="25"/>
          <w:lang w:val="en-US" w:eastAsia="zh-CN"/>
        </w:rPr>
        <w:t>承诺人（法人代表）：                   单位名称：</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0"/>
        <w:jc w:val="both"/>
        <w:textAlignment w:val="auto"/>
        <w:rPr>
          <w:rStyle w:val="7"/>
          <w:rFonts w:ascii="仿宋_GB2312" w:hAnsi="微软雅黑" w:eastAsia="仿宋_GB2312"/>
          <w:b w:val="0"/>
          <w:i w:val="0"/>
          <w:caps w:val="0"/>
          <w:color w:val="3D3D3D"/>
          <w:kern w:val="0"/>
          <w:sz w:val="25"/>
          <w:szCs w:val="25"/>
          <w:lang w:val="en-US" w:eastAsia="zh-CN"/>
        </w:rPr>
      </w:pPr>
      <w:r>
        <w:rPr>
          <w:rStyle w:val="7"/>
          <w:rFonts w:ascii="仿宋_GB2312" w:hAnsi="微软雅黑" w:eastAsia="仿宋_GB2312"/>
          <w:b w:val="0"/>
          <w:i w:val="0"/>
          <w:caps w:val="0"/>
          <w:color w:val="3D3D3D"/>
          <w:kern w:val="0"/>
          <w:sz w:val="25"/>
          <w:szCs w:val="25"/>
          <w:lang w:val="en-US" w:eastAsia="zh-CN"/>
        </w:rPr>
        <w:t>（签字）                                    （盖章）</w:t>
      </w:r>
    </w:p>
    <w:p>
      <w:pPr>
        <w:pStyle w:val="11"/>
        <w:widowControl/>
        <w:pBdr>
          <w:top w:val="none" w:color="auto" w:sz="0" w:space="0"/>
          <w:left w:val="none" w:color="auto" w:sz="0" w:space="0"/>
          <w:bottom w:val="none" w:color="auto" w:sz="0" w:space="0"/>
          <w:right w:val="none" w:color="auto" w:sz="0" w:space="0"/>
        </w:pBdr>
        <w:shd w:val="clear"/>
        <w:kinsoku/>
        <w:wordWrap/>
        <w:overflowPunct/>
        <w:autoSpaceDE/>
        <w:autoSpaceDN/>
        <w:bidi w:val="0"/>
        <w:spacing w:before="240" w:after="240" w:line="240" w:lineRule="auto"/>
        <w:ind w:left="0" w:right="0" w:firstLine="0"/>
        <w:jc w:val="right"/>
        <w:textAlignment w:val="auto"/>
        <w:rPr>
          <w:rStyle w:val="7"/>
          <w:rFonts w:ascii="仿宋_GB2312" w:hAnsi="宋体" w:eastAsia="仿宋_GB2312"/>
          <w:b w:val="0"/>
          <w:i w:val="0"/>
          <w:caps w:val="0"/>
          <w:color w:val="000000"/>
          <w:kern w:val="0"/>
          <w:sz w:val="32"/>
          <w:szCs w:val="32"/>
          <w:lang w:val="en-US" w:eastAsia="zh-CN"/>
        </w:rPr>
      </w:pPr>
      <w:r>
        <w:rPr>
          <w:rStyle w:val="7"/>
          <w:rFonts w:ascii="仿宋_GB2312" w:hAnsi="微软雅黑" w:eastAsia="仿宋_GB2312"/>
          <w:b w:val="0"/>
          <w:i w:val="0"/>
          <w:caps w:val="0"/>
          <w:color w:val="3D3D3D"/>
          <w:kern w:val="0"/>
          <w:sz w:val="25"/>
          <w:szCs w:val="25"/>
          <w:lang w:val="en-US" w:eastAsia="zh-CN"/>
        </w:rPr>
        <w:t>                  年      月     日</w:t>
      </w:r>
    </w:p>
    <w:sectPr>
      <w:footerReference r:id="rId3" w:type="default"/>
      <w:pgSz w:w="11906" w:h="16838"/>
      <w:pgMar w:top="2098" w:right="1474" w:bottom="1984" w:left="1587" w:header="851" w:footer="992" w:gutter="0"/>
      <w:paperSrc/>
      <w:pgBorders>
        <w:top w:val="none" w:sz="0" w:space="0"/>
        <w:left w:val="none" w:sz="0" w:space="0"/>
        <w:bottom w:val="none" w:sz="0" w:space="0"/>
        <w:right w:val="none" w:sz="0" w:space="0"/>
      </w:pgBorders>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Up7fH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F7BC1"/>
    <w:rsid w:val="0AC769CC"/>
    <w:rsid w:val="10F35C38"/>
    <w:rsid w:val="44AE1A0F"/>
    <w:rsid w:val="78CE4CCA"/>
    <w:rsid w:val="7A4E772B"/>
    <w:rsid w:val="7B8A3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Calibri" w:hAnsi="Calibri"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7"/>
    <w:link w:val="1"/>
    <w:qFormat/>
    <w:uiPriority w:val="0"/>
    <w:rPr>
      <w:b/>
    </w:rPr>
  </w:style>
  <w:style w:type="character" w:customStyle="1" w:styleId="7">
    <w:name w:val="NormalCharacter"/>
    <w:link w:val="1"/>
    <w:semiHidden/>
    <w:qFormat/>
    <w:uiPriority w:val="0"/>
  </w:style>
  <w:style w:type="character" w:styleId="8">
    <w:name w:val="FollowedHyperlink"/>
    <w:basedOn w:val="7"/>
    <w:link w:val="1"/>
    <w:qFormat/>
    <w:uiPriority w:val="0"/>
    <w:rPr>
      <w:color w:val="5D5D5D"/>
    </w:rPr>
  </w:style>
  <w:style w:type="character" w:styleId="9">
    <w:name w:val="Hyperlink"/>
    <w:basedOn w:val="7"/>
    <w:link w:val="1"/>
    <w:uiPriority w:val="0"/>
    <w:rPr>
      <w:color w:val="5D5D5D"/>
    </w:rPr>
  </w:style>
  <w:style w:type="table" w:customStyle="1" w:styleId="10">
    <w:name w:val="TableNormal"/>
    <w:semiHidden/>
    <w:qFormat/>
    <w:uiPriority w:val="0"/>
  </w:style>
  <w:style w:type="paragraph" w:customStyle="1" w:styleId="11">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Office_11.1.0.8415_F1E327BC-269C-435d-A152-05C5408002CA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2020-02-18T00:52:50Z</dcterms:created>
  <dc:creator>Administrator</dc:creator>
  <cp:lastModifiedBy>之之。</cp:lastModifiedBy>
  <cp:lastPrinted>2020-02-18T01:16:41Z</cp:lastPrinted>
  <dcterms:modified xsi:type="dcterms:W3CDTF">2020-02-18T01:19:52Z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